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765" w:rsidRDefault="00751765" w:rsidP="00751765">
      <w:pPr>
        <w:pStyle w:val="BodyText"/>
        <w:ind w:left="3573"/>
        <w:rPr>
          <w:sz w:val="20"/>
          <w:u w:val="none"/>
        </w:rPr>
      </w:pPr>
      <w:r>
        <w:rPr>
          <w:noProof/>
          <w:sz w:val="20"/>
          <w:u w:val="none"/>
          <w:lang w:val="en-US" w:eastAsia="en-US"/>
        </w:rPr>
        <w:drawing>
          <wp:inline distT="0" distB="0" distL="0" distR="0" wp14:anchorId="511497A3" wp14:editId="1E0A1FE2">
            <wp:extent cx="3949578" cy="83686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949578" cy="836866"/>
                    </a:xfrm>
                    <a:prstGeom prst="rect">
                      <a:avLst/>
                    </a:prstGeom>
                  </pic:spPr>
                </pic:pic>
              </a:graphicData>
            </a:graphic>
          </wp:inline>
        </w:drawing>
      </w:r>
    </w:p>
    <w:p w:rsidR="00751765" w:rsidRDefault="00751765" w:rsidP="00751765">
      <w:pPr>
        <w:pStyle w:val="BodyText"/>
        <w:spacing w:before="5"/>
        <w:rPr>
          <w:sz w:val="17"/>
          <w:u w:val="none"/>
        </w:rPr>
      </w:pPr>
    </w:p>
    <w:p w:rsidR="00751765" w:rsidRDefault="00751765" w:rsidP="00751765">
      <w:pPr>
        <w:spacing w:before="48"/>
        <w:ind w:left="317"/>
        <w:rPr>
          <w:rFonts w:ascii="Trebuchet MS" w:hAnsi="Trebuchet MS"/>
          <w:b/>
          <w:i/>
          <w:sz w:val="28"/>
        </w:rPr>
      </w:pPr>
      <w:r>
        <w:rPr>
          <w:noProof/>
          <w:lang w:val="en-US" w:eastAsia="en-US"/>
        </w:rPr>
        <mc:AlternateContent>
          <mc:Choice Requires="wpg">
            <w:drawing>
              <wp:anchor distT="0" distB="0" distL="114300" distR="114300" simplePos="0" relativeHeight="251659264" behindDoc="1" locked="0" layoutInCell="1" allowOverlap="1">
                <wp:simplePos x="0" y="0"/>
                <wp:positionH relativeFrom="page">
                  <wp:posOffset>739140</wp:posOffset>
                </wp:positionH>
                <wp:positionV relativeFrom="paragraph">
                  <wp:posOffset>403225</wp:posOffset>
                </wp:positionV>
                <wp:extent cx="434340" cy="6995160"/>
                <wp:effectExtent l="5715" t="13970" r="7620"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6995160"/>
                          <a:chOff x="1164" y="635"/>
                          <a:chExt cx="684" cy="11016"/>
                        </a:xfrm>
                      </wpg:grpSpPr>
                      <wps:wsp>
                        <wps:cNvPr id="3" name="Line 3"/>
                        <wps:cNvCnPr>
                          <a:cxnSpLocks noChangeShapeType="1"/>
                        </wps:cNvCnPr>
                        <wps:spPr bwMode="auto">
                          <a:xfrm>
                            <a:off x="1174" y="640"/>
                            <a:ext cx="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174" y="1557"/>
                            <a:ext cx="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174" y="2474"/>
                            <a:ext cx="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174" y="3391"/>
                            <a:ext cx="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1174" y="4308"/>
                            <a:ext cx="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174" y="5224"/>
                            <a:ext cx="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1174" y="6142"/>
                            <a:ext cx="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174" y="7058"/>
                            <a:ext cx="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1174" y="7978"/>
                            <a:ext cx="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1174" y="8894"/>
                            <a:ext cx="66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1174" y="9812"/>
                            <a:ext cx="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1174" y="10729"/>
                            <a:ext cx="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1169" y="635"/>
                            <a:ext cx="0" cy="110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1174" y="11645"/>
                            <a:ext cx="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1844" y="635"/>
                            <a:ext cx="0" cy="110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9FD89E" id="Group 2" o:spid="_x0000_s1026" style="position:absolute;margin-left:58.2pt;margin-top:31.75pt;width:34.2pt;height:550.8pt;z-index:-251657216;mso-position-horizontal-relative:page" coordorigin="1164,635" coordsize="684,1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">
                <v:line id="Line 3" o:spid="_x0000_s1027" style="position:absolute;visibility:visible;mso-wrap-style:square" from="1174,640" to="1839,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4" o:spid="_x0000_s1028" style="position:absolute;visibility:visible;mso-wrap-style:square" from="1174,1557" to="1839,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5" o:spid="_x0000_s1029" style="position:absolute;visibility:visible;mso-wrap-style:square" from="1174,2474" to="1839,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6" o:spid="_x0000_s1030" style="position:absolute;visibility:visible;mso-wrap-style:square" from="1174,3391" to="1839,3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7" o:spid="_x0000_s1031" style="position:absolute;visibility:visible;mso-wrap-style:square" from="1174,4308" to="1839,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8" o:spid="_x0000_s1032" style="position:absolute;visibility:visible;mso-wrap-style:square" from="1174,5224" to="1839,5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9" o:spid="_x0000_s1033" style="position:absolute;visibility:visible;mso-wrap-style:square" from="1174,6142" to="1839,6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10" o:spid="_x0000_s1034" style="position:absolute;visibility:visible;mso-wrap-style:square" from="1174,7058" to="1839,7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11" o:spid="_x0000_s1035" style="position:absolute;visibility:visible;mso-wrap-style:square" from="1174,7978" to="1839,7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12" o:spid="_x0000_s1036" style="position:absolute;visibility:visible;mso-wrap-style:square" from="1174,8894" to="1839,8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yaQcAAAADbAAAADwAAAGRycy9kb3ducmV2LnhtbERPTYvCMBC9C/6HMII3m26FIl2jyMKC&#10;B0FWvXgbmtm0mExKk9XqrzcLgrd5vM9ZrgdnxZX60HpW8JHlIIhrr1s2Ck7H79kCRIjIGq1nUnCn&#10;AOvVeLTESvsb/9D1EI1IIRwqVNDE2FVShrohhyHzHXHifn3vMCbYG6l7vKVwZ2WR56V02HJqaLCj&#10;r4bqy+HPKZhv7udh7u3CPkxbFqa87PZdrtR0Mmw+QUQa4lv8cm91ml/A/y/p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48mkHAAAAA2wAAAA8AAAAAAAAAAAAAAAAA&#10;oQIAAGRycy9kb3ducmV2LnhtbFBLBQYAAAAABAAEAPkAAACOAwAAAAA=&#10;" strokeweight=".16936mm"/>
                <v:line id="Line 13" o:spid="_x0000_s1037" style="position:absolute;visibility:visible;mso-wrap-style:square" from="1174,9812" to="1839,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14" o:spid="_x0000_s1038" style="position:absolute;visibility:visible;mso-wrap-style:square" from="1174,10729" to="1839,10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5" o:spid="_x0000_s1039" style="position:absolute;visibility:visible;mso-wrap-style:square" from="1169,635" to="1169,11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16" o:spid="_x0000_s1040" style="position:absolute;visibility:visible;mso-wrap-style:square" from="1174,11645" to="1839,1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7" o:spid="_x0000_s1041" style="position:absolute;visibility:visible;mso-wrap-style:square" from="1844,635" to="1844,11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w10:wrap anchorx="page"/>
              </v:group>
            </w:pict>
          </mc:Fallback>
        </mc:AlternateContent>
      </w:r>
      <w:r>
        <w:rPr>
          <w:rFonts w:ascii="Trebuchet MS" w:hAnsi="Trebuchet MS"/>
          <w:b/>
          <w:i/>
          <w:w w:val="95"/>
          <w:sz w:val="28"/>
        </w:rPr>
        <w:t>Aktuālās lietas apmaiņas studiju laikā un pēc atgriešanās:</w:t>
      </w:r>
    </w:p>
    <w:p w:rsidR="00751765" w:rsidRDefault="00751765" w:rsidP="00751765">
      <w:pPr>
        <w:pStyle w:val="BodyText"/>
        <w:rPr>
          <w:rFonts w:ascii="Trebuchet MS"/>
          <w:b/>
          <w:i/>
          <w:sz w:val="20"/>
          <w:u w:val="none"/>
        </w:rPr>
      </w:pPr>
    </w:p>
    <w:p w:rsidR="00751765" w:rsidRDefault="00751765" w:rsidP="00751765">
      <w:pPr>
        <w:pStyle w:val="BodyText"/>
        <w:spacing w:before="10"/>
        <w:rPr>
          <w:rFonts w:ascii="Trebuchet MS"/>
          <w:b/>
          <w:i/>
          <w:sz w:val="18"/>
          <w:u w:val="none"/>
        </w:rPr>
      </w:pPr>
    </w:p>
    <w:tbl>
      <w:tblPr>
        <w:tblW w:w="0" w:type="auto"/>
        <w:tblInd w:w="791" w:type="dxa"/>
        <w:tblLayout w:type="fixed"/>
        <w:tblCellMar>
          <w:left w:w="0" w:type="dxa"/>
          <w:right w:w="0" w:type="dxa"/>
        </w:tblCellMar>
        <w:tblLook w:val="01E0" w:firstRow="1" w:lastRow="1" w:firstColumn="1" w:lastColumn="1" w:noHBand="0" w:noVBand="0"/>
      </w:tblPr>
      <w:tblGrid>
        <w:gridCol w:w="9094"/>
      </w:tblGrid>
      <w:tr w:rsidR="00751765" w:rsidTr="006D4A86">
        <w:trPr>
          <w:trHeight w:val="729"/>
        </w:trPr>
        <w:tc>
          <w:tcPr>
            <w:tcW w:w="9094" w:type="dxa"/>
          </w:tcPr>
          <w:p w:rsidR="00751765" w:rsidRDefault="00751765" w:rsidP="006D4A86">
            <w:pPr>
              <w:pStyle w:val="TableParagraph"/>
              <w:ind w:right="49"/>
              <w:rPr>
                <w:sz w:val="24"/>
              </w:rPr>
            </w:pPr>
            <w:r>
              <w:rPr>
                <w:sz w:val="24"/>
              </w:rPr>
              <w:t>Pirms došanās apmaiņas studijās, fakultātes koordinatorei tiek iesniegts dekānam adresēts un no studenta un programmas direktora puses parakstīts iesniegums par studijām ārzemēs un veidlapu par A daļas kursu atstrādāšanu.</w:t>
            </w:r>
          </w:p>
          <w:p w:rsidR="00751765" w:rsidRPr="001E3D6F" w:rsidRDefault="00751765" w:rsidP="006D4A86">
            <w:pPr>
              <w:pStyle w:val="TableParagraph"/>
              <w:ind w:right="49"/>
              <w:rPr>
                <w:b/>
                <w:sz w:val="24"/>
                <w:lang w:val="lv-LV"/>
              </w:rPr>
            </w:pPr>
            <w:r>
              <w:rPr>
                <w:b/>
                <w:sz w:val="24"/>
              </w:rPr>
              <w:t>(</w:t>
            </w:r>
            <w:r w:rsidRPr="001E3D6F">
              <w:rPr>
                <w:b/>
                <w:sz w:val="24"/>
              </w:rPr>
              <w:t>VISAS VEIDLAPAS IR PIEEJAMAS FAKULTĀTES  M</w:t>
            </w:r>
            <w:r w:rsidRPr="001E3D6F">
              <w:rPr>
                <w:b/>
                <w:sz w:val="24"/>
                <w:lang w:val="lv-LV"/>
              </w:rPr>
              <w:t xml:space="preserve">ĀJAS LAPĀ </w:t>
            </w:r>
            <w:r>
              <w:rPr>
                <w:b/>
                <w:sz w:val="24"/>
                <w:lang w:val="lv-LV"/>
              </w:rPr>
              <w:t>)</w:t>
            </w:r>
          </w:p>
        </w:tc>
      </w:tr>
      <w:tr w:rsidR="00751765" w:rsidTr="006D4A86">
        <w:trPr>
          <w:trHeight w:val="917"/>
        </w:trPr>
        <w:tc>
          <w:tcPr>
            <w:tcW w:w="9094" w:type="dxa"/>
          </w:tcPr>
          <w:p w:rsidR="00751765" w:rsidRDefault="00751765" w:rsidP="006D4A86">
            <w:pPr>
              <w:pStyle w:val="TableParagraph"/>
              <w:spacing w:before="177"/>
              <w:ind w:right="815"/>
              <w:rPr>
                <w:sz w:val="24"/>
              </w:rPr>
            </w:pPr>
            <w:r>
              <w:rPr>
                <w:sz w:val="24"/>
              </w:rPr>
              <w:t>Balstoties uz šo iesniegumu, semestra pirmajās divās studiju nedēļās tiek sagatavots rīkojums par studijām ārzemēs</w:t>
            </w:r>
          </w:p>
        </w:tc>
      </w:tr>
      <w:tr w:rsidR="00751765" w:rsidTr="006D4A86">
        <w:trPr>
          <w:trHeight w:val="986"/>
        </w:trPr>
        <w:tc>
          <w:tcPr>
            <w:tcW w:w="9094" w:type="dxa"/>
          </w:tcPr>
          <w:p w:rsidR="00751765" w:rsidRDefault="00751765" w:rsidP="006D4A86">
            <w:pPr>
              <w:pStyle w:val="TableParagraph"/>
              <w:spacing w:before="177"/>
              <w:ind w:right="216"/>
              <w:rPr>
                <w:sz w:val="24"/>
              </w:rPr>
            </w:pPr>
            <w:r>
              <w:rPr>
                <w:sz w:val="24"/>
              </w:rPr>
              <w:t xml:space="preserve">Reģistrācijas nedēļā reģistrējies nākamajam studiju semestrim, A daļas studiju kursiem un kursa darbam, ja tas ir paredzēts pēc studiju plāna, </w:t>
            </w:r>
            <w:hyperlink r:id="rId5">
              <w:r>
                <w:rPr>
                  <w:color w:val="0000FF"/>
                  <w:sz w:val="24"/>
                  <w:u w:val="single" w:color="0000FF"/>
                </w:rPr>
                <w:t>LU informatīvajā sistēmā (LUIS)</w:t>
              </w:r>
            </w:hyperlink>
          </w:p>
        </w:tc>
      </w:tr>
      <w:tr w:rsidR="00751765" w:rsidTr="006D4A86">
        <w:trPr>
          <w:trHeight w:val="848"/>
        </w:trPr>
        <w:tc>
          <w:tcPr>
            <w:tcW w:w="9094" w:type="dxa"/>
          </w:tcPr>
          <w:p w:rsidR="00751765" w:rsidRDefault="00751765" w:rsidP="006D4A86">
            <w:pPr>
              <w:pStyle w:val="TableParagraph"/>
              <w:spacing w:before="3"/>
              <w:ind w:left="0"/>
              <w:rPr>
                <w:rFonts w:ascii="Trebuchet MS"/>
                <w:b/>
                <w:i/>
                <w:sz w:val="21"/>
              </w:rPr>
            </w:pPr>
          </w:p>
          <w:p w:rsidR="00751765" w:rsidRDefault="00751765" w:rsidP="006D4A86">
            <w:pPr>
              <w:pStyle w:val="TableParagraph"/>
              <w:rPr>
                <w:sz w:val="24"/>
              </w:rPr>
            </w:pPr>
            <w:r>
              <w:rPr>
                <w:sz w:val="24"/>
              </w:rPr>
              <w:t>Rīkojums par sesijas pagarinājumu tiek sagatavots dažas nedēļas pirms sesijas</w:t>
            </w:r>
          </w:p>
        </w:tc>
      </w:tr>
      <w:tr w:rsidR="00751765" w:rsidTr="006D4A86">
        <w:trPr>
          <w:trHeight w:val="847"/>
        </w:trPr>
        <w:tc>
          <w:tcPr>
            <w:tcW w:w="9094" w:type="dxa"/>
          </w:tcPr>
          <w:p w:rsidR="00751765" w:rsidRDefault="00751765" w:rsidP="006D4A86">
            <w:pPr>
              <w:pStyle w:val="TableParagraph"/>
              <w:spacing w:before="1"/>
              <w:ind w:left="0"/>
              <w:rPr>
                <w:rFonts w:ascii="Trebuchet MS"/>
                <w:b/>
                <w:i/>
                <w:sz w:val="27"/>
              </w:rPr>
            </w:pPr>
          </w:p>
          <w:p w:rsidR="00751765" w:rsidRDefault="00751765" w:rsidP="006D4A86">
            <w:pPr>
              <w:pStyle w:val="TableParagraph"/>
              <w:spacing w:before="1"/>
              <w:rPr>
                <w:sz w:val="24"/>
              </w:rPr>
            </w:pPr>
            <w:r>
              <w:rPr>
                <w:sz w:val="24"/>
              </w:rPr>
              <w:t xml:space="preserve">Ievēro valodas testa, </w:t>
            </w:r>
            <w:proofErr w:type="spellStart"/>
            <w:r>
              <w:rPr>
                <w:sz w:val="24"/>
              </w:rPr>
              <w:t>starpatskaites</w:t>
            </w:r>
            <w:proofErr w:type="spellEnd"/>
            <w:r>
              <w:rPr>
                <w:sz w:val="24"/>
              </w:rPr>
              <w:t xml:space="preserve"> un citus termiņus</w:t>
            </w:r>
          </w:p>
        </w:tc>
      </w:tr>
      <w:tr w:rsidR="00751765" w:rsidTr="006D4A86">
        <w:trPr>
          <w:trHeight w:val="986"/>
        </w:trPr>
        <w:tc>
          <w:tcPr>
            <w:tcW w:w="9094" w:type="dxa"/>
          </w:tcPr>
          <w:p w:rsidR="00751765" w:rsidRDefault="00751765" w:rsidP="006D4A86">
            <w:pPr>
              <w:pStyle w:val="TableParagraph"/>
              <w:spacing w:before="1"/>
              <w:ind w:left="0"/>
              <w:rPr>
                <w:rFonts w:ascii="Trebuchet MS"/>
                <w:b/>
                <w:i/>
                <w:sz w:val="21"/>
              </w:rPr>
            </w:pPr>
          </w:p>
          <w:p w:rsidR="00751765" w:rsidRDefault="00751765" w:rsidP="006D4A86">
            <w:pPr>
              <w:pStyle w:val="TableParagraph"/>
              <w:spacing w:before="1"/>
              <w:ind w:right="1597"/>
              <w:rPr>
                <w:sz w:val="24"/>
              </w:rPr>
            </w:pPr>
            <w:r>
              <w:rPr>
                <w:sz w:val="24"/>
              </w:rPr>
              <w:t>Ja gadās ārkārtas situācija, par to nekavējoties informē LU ārlietu departamentu un fakultātes koordinatoru</w:t>
            </w:r>
          </w:p>
        </w:tc>
      </w:tr>
      <w:tr w:rsidR="00751765" w:rsidTr="006D4A86">
        <w:trPr>
          <w:trHeight w:val="847"/>
        </w:trPr>
        <w:tc>
          <w:tcPr>
            <w:tcW w:w="9094" w:type="dxa"/>
          </w:tcPr>
          <w:p w:rsidR="00751765" w:rsidRDefault="00751765" w:rsidP="006D4A86">
            <w:pPr>
              <w:pStyle w:val="TableParagraph"/>
              <w:spacing w:before="180" w:line="237" w:lineRule="auto"/>
              <w:ind w:right="482"/>
              <w:rPr>
                <w:sz w:val="24"/>
              </w:rPr>
            </w:pPr>
            <w:r>
              <w:rPr>
                <w:sz w:val="24"/>
              </w:rPr>
              <w:t>Atgriežoties aizpildi visus tiešsaistes testus, ko saņemsi e-pastā un ārlietu departamentā iesniedz visus nepieciešamos dokumentus</w:t>
            </w:r>
          </w:p>
        </w:tc>
      </w:tr>
      <w:tr w:rsidR="00751765" w:rsidTr="006D4A86">
        <w:trPr>
          <w:trHeight w:val="1055"/>
        </w:trPr>
        <w:tc>
          <w:tcPr>
            <w:tcW w:w="9094" w:type="dxa"/>
          </w:tcPr>
          <w:p w:rsidR="00751765" w:rsidRDefault="00751765" w:rsidP="006D4A86">
            <w:pPr>
              <w:pStyle w:val="TableParagraph"/>
              <w:spacing w:before="109"/>
              <w:ind w:right="216"/>
              <w:rPr>
                <w:sz w:val="24"/>
              </w:rPr>
            </w:pPr>
            <w:r>
              <w:rPr>
                <w:sz w:val="24"/>
              </w:rPr>
              <w:t xml:space="preserve">Otrais stipendijas maksājums 10% apmērā tiek pārskaitīts uz studējošā kontu 30 dienu laikā pēc </w:t>
            </w:r>
            <w:proofErr w:type="spellStart"/>
            <w:r>
              <w:rPr>
                <w:sz w:val="24"/>
              </w:rPr>
              <w:t>Erasmus</w:t>
            </w:r>
            <w:proofErr w:type="spellEnd"/>
            <w:r>
              <w:rPr>
                <w:sz w:val="24"/>
              </w:rPr>
              <w:t>+ studējošā individuālās atskaites iesniegšanas tiešsaistē un visu</w:t>
            </w:r>
          </w:p>
          <w:p w:rsidR="00751765" w:rsidRDefault="00751765" w:rsidP="006D4A86">
            <w:pPr>
              <w:pStyle w:val="TableParagraph"/>
              <w:rPr>
                <w:sz w:val="24"/>
              </w:rPr>
            </w:pPr>
            <w:r>
              <w:rPr>
                <w:sz w:val="24"/>
              </w:rPr>
              <w:t>atskaišu dokumentu iesniegšanas LU Ārlietu departamentā.</w:t>
            </w:r>
          </w:p>
        </w:tc>
      </w:tr>
      <w:tr w:rsidR="00751765" w:rsidTr="006D4A86">
        <w:trPr>
          <w:trHeight w:val="779"/>
        </w:trPr>
        <w:tc>
          <w:tcPr>
            <w:tcW w:w="9094" w:type="dxa"/>
          </w:tcPr>
          <w:p w:rsidR="00751765" w:rsidRDefault="00751765" w:rsidP="006D4A86">
            <w:pPr>
              <w:pStyle w:val="TableParagraph"/>
              <w:spacing w:before="109"/>
              <w:ind w:right="49"/>
              <w:rPr>
                <w:sz w:val="24"/>
              </w:rPr>
            </w:pPr>
            <w:r>
              <w:rPr>
                <w:sz w:val="24"/>
              </w:rPr>
              <w:t>Studiju metodiķei iesniedz ārvalstīs saņemto sekmju izrakstu (</w:t>
            </w:r>
            <w:proofErr w:type="spellStart"/>
            <w:r>
              <w:rPr>
                <w:sz w:val="24"/>
              </w:rPr>
              <w:t>transcript</w:t>
            </w:r>
            <w:proofErr w:type="spellEnd"/>
            <w:r>
              <w:rPr>
                <w:sz w:val="24"/>
              </w:rPr>
              <w:t xml:space="preserve"> </w:t>
            </w:r>
            <w:proofErr w:type="spellStart"/>
            <w:r>
              <w:rPr>
                <w:sz w:val="24"/>
              </w:rPr>
              <w:t>of</w:t>
            </w:r>
            <w:proofErr w:type="spellEnd"/>
            <w:r>
              <w:rPr>
                <w:sz w:val="24"/>
              </w:rPr>
              <w:t xml:space="preserve"> </w:t>
            </w:r>
            <w:proofErr w:type="spellStart"/>
            <w:r>
              <w:rPr>
                <w:sz w:val="24"/>
              </w:rPr>
              <w:t>records</w:t>
            </w:r>
            <w:proofErr w:type="spellEnd"/>
            <w:r>
              <w:rPr>
                <w:sz w:val="24"/>
              </w:rPr>
              <w:t>), balstoties uz šo dokumentu tiks veikta Jūsu studiju rezultātu atzīšana</w:t>
            </w:r>
          </w:p>
        </w:tc>
      </w:tr>
      <w:tr w:rsidR="00751765" w:rsidTr="006D4A86">
        <w:trPr>
          <w:trHeight w:val="985"/>
        </w:trPr>
        <w:tc>
          <w:tcPr>
            <w:tcW w:w="9094" w:type="dxa"/>
          </w:tcPr>
          <w:p w:rsidR="00751765" w:rsidRDefault="00751765" w:rsidP="006D4A86">
            <w:pPr>
              <w:pStyle w:val="TableParagraph"/>
              <w:spacing w:before="108"/>
              <w:ind w:right="256"/>
              <w:rPr>
                <w:sz w:val="24"/>
              </w:rPr>
            </w:pPr>
            <w:r>
              <w:rPr>
                <w:sz w:val="24"/>
              </w:rPr>
              <w:t>Ja sekmju izraksts no ārvalstu augstskolas kavējas, tad reģistrācijas nedēļā kopā ar studiju metodiķi pārrēķiniet katra kursa kredītpunktu vērtību no ECTS, lai precizētu apgūstamo studiju kursu apjomu un sadalījumu pa programmas daļām</w:t>
            </w:r>
          </w:p>
        </w:tc>
      </w:tr>
      <w:tr w:rsidR="00751765" w:rsidTr="006D4A86">
        <w:trPr>
          <w:trHeight w:val="986"/>
        </w:trPr>
        <w:tc>
          <w:tcPr>
            <w:tcW w:w="9094" w:type="dxa"/>
          </w:tcPr>
          <w:p w:rsidR="00751765" w:rsidRDefault="00751765" w:rsidP="006D4A86">
            <w:pPr>
              <w:pStyle w:val="TableParagraph"/>
              <w:spacing w:before="39"/>
              <w:ind w:right="620"/>
              <w:jc w:val="both"/>
              <w:rPr>
                <w:sz w:val="24"/>
              </w:rPr>
            </w:pPr>
            <w:r>
              <w:rPr>
                <w:sz w:val="24"/>
              </w:rPr>
              <w:t>Ievēro sesijas pagarinājuma termiņu, ņem vērā, ka visi darbi un eksāmeni ir jānokārto vismaz 5 darba dienas līdz šim termiņam, lai pasniedzēji paspēj pārbaudīt un novērtēt Jūsu studiju rezultātus</w:t>
            </w:r>
          </w:p>
        </w:tc>
      </w:tr>
      <w:tr w:rsidR="00751765" w:rsidTr="006D4A86">
        <w:trPr>
          <w:trHeight w:val="660"/>
        </w:trPr>
        <w:tc>
          <w:tcPr>
            <w:tcW w:w="9094" w:type="dxa"/>
          </w:tcPr>
          <w:p w:rsidR="00751765" w:rsidRDefault="00751765" w:rsidP="006D4A86">
            <w:pPr>
              <w:pStyle w:val="TableParagraph"/>
              <w:spacing w:before="109" w:line="270" w:lineRule="atLeast"/>
              <w:ind w:right="49"/>
              <w:rPr>
                <w:sz w:val="24"/>
              </w:rPr>
            </w:pPr>
            <w:r>
              <w:rPr>
                <w:sz w:val="24"/>
              </w:rPr>
              <w:t>Lai citiem studentiem būtu detalizētāka informācija par Tevis izvēlēto ārvalstu augstskolu, pēc atgriešanās</w:t>
            </w:r>
            <w:hyperlink r:id="rId6">
              <w:r>
                <w:rPr>
                  <w:color w:val="0000FF"/>
                  <w:sz w:val="24"/>
                  <w:u w:val="single" w:color="0000FF"/>
                </w:rPr>
                <w:t xml:space="preserve"> dalies ar savu pieredzi un gūtajām atziņām</w:t>
              </w:r>
            </w:hyperlink>
          </w:p>
        </w:tc>
      </w:tr>
    </w:tbl>
    <w:p w:rsidR="00751765" w:rsidRDefault="00751765" w:rsidP="00751765">
      <w:pPr>
        <w:pStyle w:val="BodyText"/>
        <w:rPr>
          <w:rFonts w:ascii="Trebuchet MS"/>
          <w:b/>
          <w:i/>
          <w:sz w:val="20"/>
          <w:u w:val="none"/>
        </w:rPr>
      </w:pPr>
    </w:p>
    <w:p w:rsidR="00751765" w:rsidRDefault="00751765" w:rsidP="00751765">
      <w:pPr>
        <w:pStyle w:val="BodyText"/>
        <w:spacing w:before="1"/>
        <w:rPr>
          <w:rFonts w:ascii="Trebuchet MS"/>
          <w:b/>
          <w:i/>
          <w:u w:val="none"/>
        </w:rPr>
      </w:pPr>
    </w:p>
    <w:p w:rsidR="00751765" w:rsidRDefault="00751765" w:rsidP="00751765">
      <w:pPr>
        <w:spacing w:before="51"/>
        <w:ind w:left="317"/>
        <w:rPr>
          <w:rFonts w:ascii="Arial" w:hAnsi="Arial"/>
          <w:b/>
          <w:sz w:val="26"/>
        </w:rPr>
      </w:pPr>
      <w:r>
        <w:rPr>
          <w:rFonts w:ascii="Arial" w:hAnsi="Arial"/>
          <w:b/>
          <w:sz w:val="26"/>
        </w:rPr>
        <w:t>Der zināt:</w:t>
      </w:r>
    </w:p>
    <w:p w:rsidR="00751765" w:rsidRDefault="00751765" w:rsidP="00751765">
      <w:pPr>
        <w:pStyle w:val="BodyText"/>
        <w:spacing w:before="8" w:after="1"/>
        <w:rPr>
          <w:rFonts w:ascii="Arial"/>
          <w:b/>
          <w:u w:val="none"/>
        </w:rPr>
      </w:pPr>
    </w:p>
    <w:tbl>
      <w:tblPr>
        <w:tblW w:w="0" w:type="auto"/>
        <w:tblInd w:w="117" w:type="dxa"/>
        <w:tblLayout w:type="fixed"/>
        <w:tblCellMar>
          <w:left w:w="0" w:type="dxa"/>
          <w:right w:w="0" w:type="dxa"/>
        </w:tblCellMar>
        <w:tblLook w:val="01E0" w:firstRow="1" w:lastRow="1" w:firstColumn="1" w:lastColumn="1" w:noHBand="0" w:noVBand="0"/>
      </w:tblPr>
      <w:tblGrid>
        <w:gridCol w:w="766"/>
        <w:gridCol w:w="8934"/>
      </w:tblGrid>
      <w:tr w:rsidR="00751765" w:rsidTr="006D4A86">
        <w:trPr>
          <w:trHeight w:val="287"/>
        </w:trPr>
        <w:tc>
          <w:tcPr>
            <w:tcW w:w="766" w:type="dxa"/>
            <w:vMerge w:val="restart"/>
            <w:tcBorders>
              <w:right w:val="single" w:sz="4" w:space="0" w:color="000000"/>
            </w:tcBorders>
          </w:tcPr>
          <w:p w:rsidR="00751765" w:rsidRDefault="00751765" w:rsidP="006D4A86">
            <w:pPr>
              <w:pStyle w:val="TableParagraph"/>
              <w:spacing w:before="61"/>
              <w:rPr>
                <w:rFonts w:ascii="Arial"/>
                <w:b/>
                <w:sz w:val="60"/>
              </w:rPr>
            </w:pPr>
            <w:r>
              <w:rPr>
                <w:rFonts w:ascii="Arial"/>
                <w:b/>
                <w:w w:val="97"/>
                <w:sz w:val="60"/>
              </w:rPr>
              <w:t>!</w:t>
            </w:r>
          </w:p>
        </w:tc>
        <w:tc>
          <w:tcPr>
            <w:tcW w:w="8934" w:type="dxa"/>
            <w:tcBorders>
              <w:left w:val="single" w:sz="4" w:space="0" w:color="000000"/>
              <w:bottom w:val="single" w:sz="4" w:space="0" w:color="000000"/>
            </w:tcBorders>
          </w:tcPr>
          <w:p w:rsidR="00751765" w:rsidRDefault="00751765" w:rsidP="006D4A86">
            <w:pPr>
              <w:pStyle w:val="TableParagraph"/>
              <w:spacing w:before="9"/>
              <w:ind w:left="103"/>
              <w:rPr>
                <w:rFonts w:ascii="Trebuchet MS" w:hAnsi="Trebuchet MS"/>
                <w:i/>
              </w:rPr>
            </w:pPr>
            <w:r>
              <w:rPr>
                <w:rFonts w:ascii="Trebuchet MS" w:hAnsi="Trebuchet MS"/>
                <w:i/>
              </w:rPr>
              <w:t>1.5 ECTS = 1 LV kredītpunktu</w:t>
            </w:r>
          </w:p>
        </w:tc>
      </w:tr>
      <w:tr w:rsidR="00751765" w:rsidTr="006D4A86">
        <w:trPr>
          <w:trHeight w:val="537"/>
        </w:trPr>
        <w:tc>
          <w:tcPr>
            <w:tcW w:w="766" w:type="dxa"/>
            <w:vMerge/>
            <w:tcBorders>
              <w:top w:val="nil"/>
              <w:right w:val="single" w:sz="4" w:space="0" w:color="000000"/>
            </w:tcBorders>
          </w:tcPr>
          <w:p w:rsidR="00751765" w:rsidRDefault="00751765" w:rsidP="006D4A86">
            <w:pPr>
              <w:rPr>
                <w:sz w:val="2"/>
                <w:szCs w:val="2"/>
              </w:rPr>
            </w:pPr>
          </w:p>
        </w:tc>
        <w:tc>
          <w:tcPr>
            <w:tcW w:w="8934" w:type="dxa"/>
            <w:tcBorders>
              <w:top w:val="single" w:sz="4" w:space="0" w:color="000000"/>
              <w:left w:val="single" w:sz="4" w:space="0" w:color="000000"/>
            </w:tcBorders>
          </w:tcPr>
          <w:p w:rsidR="00751765" w:rsidRDefault="00751765" w:rsidP="006D4A86">
            <w:pPr>
              <w:pStyle w:val="TableParagraph"/>
              <w:spacing w:line="255" w:lineRule="exact"/>
              <w:ind w:left="103"/>
              <w:rPr>
                <w:rFonts w:ascii="Trebuchet MS" w:hAnsi="Trebuchet MS"/>
                <w:i/>
              </w:rPr>
            </w:pPr>
            <w:proofErr w:type="spellStart"/>
            <w:r>
              <w:rPr>
                <w:rFonts w:ascii="Trebuchet MS" w:hAnsi="Trebuchet MS"/>
                <w:i/>
                <w:w w:val="95"/>
              </w:rPr>
              <w:t>Erasmus</w:t>
            </w:r>
            <w:proofErr w:type="spellEnd"/>
            <w:r>
              <w:rPr>
                <w:rFonts w:ascii="Trebuchet MS" w:hAnsi="Trebuchet MS"/>
                <w:i/>
                <w:w w:val="95"/>
              </w:rPr>
              <w:t>+</w:t>
            </w:r>
            <w:r>
              <w:rPr>
                <w:rFonts w:ascii="Trebuchet MS" w:hAnsi="Trebuchet MS"/>
                <w:i/>
                <w:spacing w:val="-39"/>
                <w:w w:val="95"/>
              </w:rPr>
              <w:t xml:space="preserve"> </w:t>
            </w:r>
            <w:r>
              <w:rPr>
                <w:rFonts w:ascii="Trebuchet MS" w:hAnsi="Trebuchet MS"/>
                <w:i/>
                <w:w w:val="95"/>
              </w:rPr>
              <w:t>mobilitātē</w:t>
            </w:r>
            <w:r>
              <w:rPr>
                <w:rFonts w:ascii="Trebuchet MS" w:hAnsi="Trebuchet MS"/>
                <w:i/>
                <w:spacing w:val="-38"/>
                <w:w w:val="95"/>
              </w:rPr>
              <w:t xml:space="preserve"> </w:t>
            </w:r>
            <w:r>
              <w:rPr>
                <w:rFonts w:ascii="Trebuchet MS" w:hAnsi="Trebuchet MS"/>
                <w:i/>
                <w:w w:val="95"/>
              </w:rPr>
              <w:t>(studijas</w:t>
            </w:r>
            <w:r>
              <w:rPr>
                <w:rFonts w:ascii="Trebuchet MS" w:hAnsi="Trebuchet MS"/>
                <w:i/>
                <w:spacing w:val="-37"/>
                <w:w w:val="95"/>
              </w:rPr>
              <w:t xml:space="preserve"> </w:t>
            </w:r>
            <w:r>
              <w:rPr>
                <w:rFonts w:ascii="Trebuchet MS" w:hAnsi="Trebuchet MS"/>
                <w:i/>
                <w:w w:val="95"/>
              </w:rPr>
              <w:t>+</w:t>
            </w:r>
            <w:r>
              <w:rPr>
                <w:rFonts w:ascii="Trebuchet MS" w:hAnsi="Trebuchet MS"/>
                <w:i/>
                <w:spacing w:val="-37"/>
                <w:w w:val="95"/>
              </w:rPr>
              <w:t xml:space="preserve"> </w:t>
            </w:r>
            <w:r>
              <w:rPr>
                <w:rFonts w:ascii="Trebuchet MS" w:hAnsi="Trebuchet MS"/>
                <w:i/>
                <w:w w:val="95"/>
              </w:rPr>
              <w:t>prakse)</w:t>
            </w:r>
            <w:r>
              <w:rPr>
                <w:rFonts w:ascii="Trebuchet MS" w:hAnsi="Trebuchet MS"/>
                <w:i/>
                <w:spacing w:val="-39"/>
                <w:w w:val="95"/>
              </w:rPr>
              <w:t xml:space="preserve"> </w:t>
            </w:r>
            <w:r>
              <w:rPr>
                <w:rFonts w:ascii="Trebuchet MS" w:hAnsi="Trebuchet MS"/>
                <w:i/>
                <w:w w:val="95"/>
              </w:rPr>
              <w:t>var</w:t>
            </w:r>
            <w:r>
              <w:rPr>
                <w:rFonts w:ascii="Trebuchet MS" w:hAnsi="Trebuchet MS"/>
                <w:i/>
                <w:spacing w:val="-38"/>
                <w:w w:val="95"/>
              </w:rPr>
              <w:t xml:space="preserve"> </w:t>
            </w:r>
            <w:r>
              <w:rPr>
                <w:rFonts w:ascii="Trebuchet MS" w:hAnsi="Trebuchet MS"/>
                <w:i/>
                <w:w w:val="95"/>
              </w:rPr>
              <w:t>doties</w:t>
            </w:r>
            <w:r>
              <w:rPr>
                <w:rFonts w:ascii="Trebuchet MS" w:hAnsi="Trebuchet MS"/>
                <w:i/>
                <w:spacing w:val="-38"/>
                <w:w w:val="95"/>
              </w:rPr>
              <w:t xml:space="preserve"> </w:t>
            </w:r>
            <w:r>
              <w:rPr>
                <w:rFonts w:ascii="Trebuchet MS" w:hAnsi="Trebuchet MS"/>
                <w:i/>
                <w:w w:val="95"/>
              </w:rPr>
              <w:t>viens</w:t>
            </w:r>
            <w:r>
              <w:rPr>
                <w:rFonts w:ascii="Trebuchet MS" w:hAnsi="Trebuchet MS"/>
                <w:i/>
                <w:spacing w:val="-37"/>
                <w:w w:val="95"/>
              </w:rPr>
              <w:t xml:space="preserve"> </w:t>
            </w:r>
            <w:r>
              <w:rPr>
                <w:rFonts w:ascii="Trebuchet MS" w:hAnsi="Trebuchet MS"/>
                <w:i/>
                <w:w w:val="95"/>
              </w:rPr>
              <w:t>un</w:t>
            </w:r>
            <w:r>
              <w:rPr>
                <w:rFonts w:ascii="Trebuchet MS" w:hAnsi="Trebuchet MS"/>
                <w:i/>
                <w:spacing w:val="-38"/>
                <w:w w:val="95"/>
              </w:rPr>
              <w:t xml:space="preserve"> </w:t>
            </w:r>
            <w:r>
              <w:rPr>
                <w:rFonts w:ascii="Trebuchet MS" w:hAnsi="Trebuchet MS"/>
                <w:i/>
                <w:w w:val="95"/>
              </w:rPr>
              <w:t>tas</w:t>
            </w:r>
            <w:r>
              <w:rPr>
                <w:rFonts w:ascii="Trebuchet MS" w:hAnsi="Trebuchet MS"/>
                <w:i/>
                <w:spacing w:val="-37"/>
                <w:w w:val="95"/>
              </w:rPr>
              <w:t xml:space="preserve"> </w:t>
            </w:r>
            <w:r>
              <w:rPr>
                <w:rFonts w:ascii="Trebuchet MS" w:hAnsi="Trebuchet MS"/>
                <w:i/>
                <w:w w:val="95"/>
              </w:rPr>
              <w:t>pats</w:t>
            </w:r>
            <w:r>
              <w:rPr>
                <w:rFonts w:ascii="Trebuchet MS" w:hAnsi="Trebuchet MS"/>
                <w:i/>
                <w:spacing w:val="-37"/>
                <w:w w:val="95"/>
              </w:rPr>
              <w:t xml:space="preserve"> </w:t>
            </w:r>
            <w:r>
              <w:rPr>
                <w:rFonts w:ascii="Trebuchet MS" w:hAnsi="Trebuchet MS"/>
                <w:i/>
                <w:w w:val="95"/>
              </w:rPr>
              <w:t>students</w:t>
            </w:r>
            <w:r>
              <w:rPr>
                <w:rFonts w:ascii="Trebuchet MS" w:hAnsi="Trebuchet MS"/>
                <w:i/>
                <w:spacing w:val="-38"/>
                <w:w w:val="95"/>
              </w:rPr>
              <w:t xml:space="preserve"> </w:t>
            </w:r>
            <w:r>
              <w:rPr>
                <w:rFonts w:ascii="Trebuchet MS" w:hAnsi="Trebuchet MS"/>
                <w:i/>
                <w:w w:val="95"/>
              </w:rPr>
              <w:t>katrā</w:t>
            </w:r>
            <w:r>
              <w:rPr>
                <w:rFonts w:ascii="Trebuchet MS" w:hAnsi="Trebuchet MS"/>
                <w:i/>
                <w:spacing w:val="-38"/>
                <w:w w:val="95"/>
              </w:rPr>
              <w:t xml:space="preserve"> </w:t>
            </w:r>
            <w:r>
              <w:rPr>
                <w:rFonts w:ascii="Trebuchet MS" w:hAnsi="Trebuchet MS"/>
                <w:i/>
                <w:w w:val="95"/>
              </w:rPr>
              <w:t>studiju</w:t>
            </w:r>
            <w:r>
              <w:rPr>
                <w:rFonts w:ascii="Trebuchet MS" w:hAnsi="Trebuchet MS"/>
                <w:i/>
                <w:spacing w:val="-38"/>
                <w:w w:val="95"/>
              </w:rPr>
              <w:t xml:space="preserve"> </w:t>
            </w:r>
            <w:r>
              <w:rPr>
                <w:rFonts w:ascii="Trebuchet MS" w:hAnsi="Trebuchet MS"/>
                <w:i/>
                <w:w w:val="95"/>
              </w:rPr>
              <w:t>līmenī</w:t>
            </w:r>
          </w:p>
          <w:p w:rsidR="00751765" w:rsidRDefault="00751765" w:rsidP="006D4A86">
            <w:pPr>
              <w:pStyle w:val="TableParagraph"/>
              <w:spacing w:before="13" w:line="249" w:lineRule="exact"/>
              <w:ind w:left="103"/>
              <w:rPr>
                <w:rFonts w:ascii="Trebuchet MS" w:hAnsi="Trebuchet MS"/>
                <w:i/>
              </w:rPr>
            </w:pPr>
            <w:r>
              <w:rPr>
                <w:rFonts w:ascii="Trebuchet MS" w:hAnsi="Trebuchet MS"/>
                <w:i/>
              </w:rPr>
              <w:t>kopumā 12 mēnešus</w:t>
            </w:r>
          </w:p>
        </w:tc>
      </w:tr>
    </w:tbl>
    <w:p w:rsidR="00C97D94" w:rsidRPr="00751765" w:rsidRDefault="00751765" w:rsidP="00751765">
      <w:pPr>
        <w:pStyle w:val="BodyText"/>
        <w:spacing w:before="104"/>
        <w:ind w:left="1231"/>
        <w:rPr>
          <w:u w:val="none"/>
        </w:rPr>
      </w:pPr>
      <w:r>
        <w:rPr>
          <w:u w:val="none"/>
        </w:rPr>
        <w:t xml:space="preserve">Papildus jautājumi: </w:t>
      </w:r>
      <w:hyperlink r:id="rId7" w:history="1">
        <w:r w:rsidRPr="007B5BB8">
          <w:rPr>
            <w:rStyle w:val="Hyperlink"/>
            <w:u w:color="0000FF"/>
          </w:rPr>
          <w:t>Aleksandra.vonda@lu.lv</w:t>
        </w:r>
        <w:r w:rsidRPr="007B5BB8">
          <w:rPr>
            <w:rStyle w:val="Hyperlink"/>
          </w:rPr>
          <w:t xml:space="preserve"> </w:t>
        </w:r>
      </w:hyperlink>
      <w:r>
        <w:rPr>
          <w:u w:val="none"/>
        </w:rPr>
        <w:t>vai klātienē 331.kabientā iepriekš piesakoties</w:t>
      </w:r>
      <w:bookmarkStart w:id="0" w:name="_GoBack"/>
      <w:bookmarkEnd w:id="0"/>
    </w:p>
    <w:sectPr w:rsidR="00C97D94" w:rsidRPr="00751765" w:rsidSect="00751765">
      <w:pgSz w:w="11910" w:h="16840"/>
      <w:pgMar w:top="840" w:right="9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65"/>
    <w:rsid w:val="00751765"/>
    <w:rsid w:val="00C9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11DAA-70A8-4AA7-B715-F4D46EB7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51765"/>
    <w:pPr>
      <w:widowControl w:val="0"/>
      <w:autoSpaceDE w:val="0"/>
      <w:autoSpaceDN w:val="0"/>
      <w:spacing w:after="0" w:line="240" w:lineRule="auto"/>
    </w:pPr>
    <w:rPr>
      <w:rFonts w:ascii="Times New Roman" w:eastAsia="Times New Roman" w:hAnsi="Times New Roman" w:cs="Times New Roman"/>
      <w:lang w:val="lv" w:eastAsia="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1765"/>
    <w:rPr>
      <w:u w:val="single" w:color="000000"/>
    </w:rPr>
  </w:style>
  <w:style w:type="character" w:customStyle="1" w:styleId="BodyTextChar">
    <w:name w:val="Body Text Char"/>
    <w:basedOn w:val="DefaultParagraphFont"/>
    <w:link w:val="BodyText"/>
    <w:uiPriority w:val="1"/>
    <w:rsid w:val="00751765"/>
    <w:rPr>
      <w:rFonts w:ascii="Times New Roman" w:eastAsia="Times New Roman" w:hAnsi="Times New Roman" w:cs="Times New Roman"/>
      <w:u w:val="single" w:color="000000"/>
      <w:lang w:val="lv" w:eastAsia="lv"/>
    </w:rPr>
  </w:style>
  <w:style w:type="paragraph" w:customStyle="1" w:styleId="TableParagraph">
    <w:name w:val="Table Paragraph"/>
    <w:basedOn w:val="Normal"/>
    <w:uiPriority w:val="1"/>
    <w:qFormat/>
    <w:rsid w:val="00751765"/>
    <w:pPr>
      <w:ind w:left="200"/>
    </w:pPr>
  </w:style>
  <w:style w:type="character" w:styleId="Hyperlink">
    <w:name w:val="Hyperlink"/>
    <w:basedOn w:val="DefaultParagraphFont"/>
    <w:uiPriority w:val="99"/>
    <w:unhideWhenUsed/>
    <w:rsid w:val="007517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leksandra.vonda@lu.lv%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sidati.lv/aptauja/1140607983/done/" TargetMode="External"/><Relationship Id="rId5" Type="http://schemas.openxmlformats.org/officeDocument/2006/relationships/hyperlink" Target="https://luis.lu.lv/"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Cap14-01</dc:creator>
  <cp:keywords/>
  <dc:description/>
  <cp:lastModifiedBy>Cap14-01</cp:lastModifiedBy>
  <cp:revision>1</cp:revision>
  <dcterms:created xsi:type="dcterms:W3CDTF">2018-09-13T10:04:00Z</dcterms:created>
  <dcterms:modified xsi:type="dcterms:W3CDTF">2018-09-13T10:04:00Z</dcterms:modified>
</cp:coreProperties>
</file>